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5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9637"/>
        <w:gridCol w:w="5952"/>
      </w:tblGrid>
      <w:tr>
        <w:trPr/>
        <w:tc>
          <w:tcPr>
            <w:tcW w:w="963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330"/>
              <w:gridCol w:w="3259"/>
            </w:tblGrid>
            <w:tr>
              <w:trPr>
                <w:trHeight w:val="566" w:hRule="atLeast"/>
              </w:trPr>
              <w:tc>
                <w:tcPr>
                  <w:tcW w:w="12330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259"/>
                  </w:tblGrid>
                  <w:tr>
                    <w:trPr>
                      <w:trHeight w:val="488" w:hRule="atLeast"/>
                    </w:trPr>
                    <w:tc>
                      <w:tcPr>
                        <w:tcW w:w="3259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20-ojo VSAFAS „Finansavimo sumos“</w:t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br/>
                          <w:t xml:space="preserve">4 priedas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566" w:hRule="atLeast"/>
              </w:trPr>
              <w:tc>
                <w:tcPr>
                  <w:tcW w:w="12330" w:type="dxa"/>
                  <w:hMerge w:val="restart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590"/>
                  </w:tblGrid>
                  <w:tr>
                    <w:trPr>
                      <w:trHeight w:val="488" w:hRule="atLeast"/>
                    </w:trPr>
                    <w:tc>
                      <w:tcPr>
                        <w:tcW w:w="15590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0"/>
                          </w:rPr>
                          <w:t xml:space="preserve">(Informacijos apie finansavimo sumas pagal šaltinį, tikslinę paskirtį ir jų pokyčius per ataskaitinį laikotarpį pateikimo žemesniojo lygio finansinių ataskaitų aiškinamajame rašte forma)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3259" w:type="dxa"/>
                  <w:h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20" w:hRule="atLeast"/>
              </w:trPr>
              <w:tc>
                <w:tcPr>
                  <w:tcW w:w="12330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284" w:hRule="atLeast"/>
              </w:trPr>
              <w:tc>
                <w:tcPr>
                  <w:tcW w:w="12330" w:type="dxa"/>
                  <w:hMerge w:val="restart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590"/>
                  </w:tblGrid>
                  <w:tr>
                    <w:trPr>
                      <w:trHeight w:val="206" w:hRule="atLeast"/>
                    </w:trPr>
                    <w:tc>
                      <w:tcPr>
                        <w:tcW w:w="15590" w:type="dxa"/>
                        <w:tcBorders>
                          <w:top w:val="nil" w:color="000000" w:sz="3"/>
                          <w:left w:val="nil" w:color="000000" w:sz="3"/>
                          <w:bottom w:val="nil" w:color="000000" w:sz="3"/>
                          <w:right w:val="nil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191817949, Trakų r. sav. Senųjų Trakų k. Trakų g. 66A Trakų r. Senųjų Trakų Kęstučio pagrindinė mokykla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3259" w:type="dxa"/>
                  <w:h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283" w:hRule="atLeast"/>
              </w:trPr>
              <w:tc>
                <w:tcPr>
                  <w:tcW w:w="12330" w:type="dxa"/>
                  <w:hMerge w:val="restart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590"/>
                  </w:tblGrid>
                  <w:tr>
                    <w:trPr>
                      <w:trHeight w:val="205" w:hRule="atLeast"/>
                    </w:trPr>
                    <w:tc>
                      <w:tcPr>
                        <w:tcW w:w="15590" w:type="dxa"/>
                        <w:tcBorders>
                          <w:top w:val="single" w:color="000000" w:sz="3"/>
                          <w:left w:val="nil" w:color="000000" w:sz="3"/>
                          <w:bottom w:val="nil" w:color="000000" w:sz="3"/>
                          <w:right w:val="nil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(viešojo sektoriaus subjekto arba viešojo sektoriaus subjektų grupės pavadinimas, kodas)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3259" w:type="dxa"/>
                  <w:h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59" w:hRule="atLeast"/>
              </w:trPr>
              <w:tc>
                <w:tcPr>
                  <w:tcW w:w="12330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283" w:hRule="atLeast"/>
              </w:trPr>
              <w:tc>
                <w:tcPr>
                  <w:tcW w:w="12330" w:type="dxa"/>
                  <w:hMerge w:val="restart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590"/>
                  </w:tblGrid>
                  <w:tr>
                    <w:trPr>
                      <w:trHeight w:val="205" w:hRule="atLeast"/>
                    </w:trPr>
                    <w:tc>
                      <w:tcPr>
                        <w:tcW w:w="15590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0"/>
                          </w:rPr>
                          <w:t xml:space="preserve">FINANSAVIMO SUMOS PAGAL ŠALTINĮ, TIKSLINĘ PASKIRTĮ IR JŲ POKYČIAI PER ATASKAITINĮ LAIKOTARPĮ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3259" w:type="dxa"/>
                  <w:h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20" w:hRule="atLeast"/>
              </w:trPr>
              <w:tc>
                <w:tcPr>
                  <w:tcW w:w="12330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283" w:hRule="atLeast"/>
              </w:trPr>
              <w:tc>
                <w:tcPr>
                  <w:tcW w:w="12330" w:type="dxa"/>
                  <w:hMerge w:val="restart"/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5590"/>
                  </w:tblGrid>
                  <w:tr>
                    <w:trPr>
                      <w:trHeight w:val="205" w:hRule="atLeast"/>
                    </w:trPr>
                    <w:tc>
                      <w:tcPr>
                        <w:tcW w:w="15590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20"/>
                          </w:rPr>
                          <w:t xml:space="preserve">PAGAL 2018 M. RUGSĖJO 30 D. DUOMENIS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3259" w:type="dxa"/>
                  <w:h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>
                <w:trHeight w:val="100" w:hRule="atLeast"/>
              </w:trPr>
              <w:tc>
                <w:tcPr>
                  <w:tcW w:w="12330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3259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rPr/>
              <w:tc>
                <w:tcPr>
                  <w:tcW w:w="12330" w:type="dxa"/>
                  <w:hMerge w:val="restart"/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25"/>
                    <w:gridCol w:w="3316"/>
                    <w:gridCol w:w="1077"/>
                    <w:gridCol w:w="1077"/>
                    <w:gridCol w:w="1077"/>
                    <w:gridCol w:w="1077"/>
                    <w:gridCol w:w="1077"/>
                    <w:gridCol w:w="1077"/>
                    <w:gridCol w:w="1077"/>
                    <w:gridCol w:w="1077"/>
                    <w:gridCol w:w="1077"/>
                    <w:gridCol w:w="1077"/>
                    <w:gridCol w:w="1077"/>
                  </w:tblGrid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nil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8"/>
                          </w:rPr>
                          <w:t xml:space="preserve">Eil.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nil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8"/>
                          </w:rPr>
                          <w:t xml:space="preserve">Finansavimo sumos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nil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7" w:type="dxa"/>
                        <w:hMerge w:val="restart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nil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8"/>
                          </w:rPr>
                          <w:t xml:space="preserve">Per ataskaitinį laikotarpį</w:t>
                        </w:r>
                      </w:p>
                    </w:tc>
                    <w:tc>
                      <w:tcPr>
                        <w:tcW w:w="1077" w:type="dxa"/>
                        <w:hMerge w:val="continue"/>
                        <w:tcBorders>
                          <w:top w:val="single" w:color="000000" w:sz="3"/>
                          <w:left w:val="nil" w:color="000000" w:sz="3"/>
                          <w:bottom w:val="single" w:color="000000" w:sz="3"/>
                          <w:right w:val="nil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7" w:type="dxa"/>
                        <w:hMerge w:val="continue"/>
                        <w:tcBorders>
                          <w:top w:val="single" w:color="000000" w:sz="3"/>
                          <w:left w:val="nil" w:color="000000" w:sz="3"/>
                          <w:bottom w:val="single" w:color="000000" w:sz="3"/>
                          <w:right w:val="nil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7" w:type="dxa"/>
                        <w:hMerge w:val="continue"/>
                        <w:tcBorders>
                          <w:top w:val="single" w:color="000000" w:sz="3"/>
                          <w:left w:val="nil" w:color="000000" w:sz="3"/>
                          <w:bottom w:val="single" w:color="000000" w:sz="3"/>
                          <w:right w:val="nil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7" w:type="dxa"/>
                        <w:hMerge w:val="continue"/>
                        <w:tcBorders>
                          <w:top w:val="single" w:color="000000" w:sz="3"/>
                          <w:left w:val="nil" w:color="000000" w:sz="3"/>
                          <w:bottom w:val="single" w:color="000000" w:sz="3"/>
                          <w:right w:val="nil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7" w:type="dxa"/>
                        <w:hMerge w:val="continue"/>
                        <w:tcBorders>
                          <w:top w:val="single" w:color="000000" w:sz="3"/>
                          <w:left w:val="nil" w:color="000000" w:sz="3"/>
                          <w:bottom w:val="single" w:color="000000" w:sz="3"/>
                          <w:right w:val="nil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7" w:type="dxa"/>
                        <w:hMerge w:val="continue"/>
                        <w:tcBorders>
                          <w:top w:val="single" w:color="000000" w:sz="3"/>
                          <w:left w:val="nil" w:color="000000" w:sz="3"/>
                          <w:bottom w:val="single" w:color="000000" w:sz="3"/>
                          <w:right w:val="nil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7" w:type="dxa"/>
                        <w:hMerge w:val="continue"/>
                        <w:tcBorders>
                          <w:top w:val="single" w:color="000000" w:sz="3"/>
                          <w:left w:val="nil" w:color="000000" w:sz="3"/>
                          <w:bottom w:val="single" w:color="000000" w:sz="3"/>
                          <w:right w:val="nil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7" w:type="dxa"/>
                        <w:hMerge w:val="continue"/>
                        <w:tcBorders>
                          <w:top w:val="single" w:color="000000" w:sz="3"/>
                          <w:left w:val="nil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nil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906" w:hRule="atLeast"/>
                    </w:trPr>
                    <w:tc>
                      <w:tcPr>
                        <w:tcW w:w="425" w:type="dxa"/>
                        <w:tcBorders>
                          <w:top w:val="nil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8"/>
                          </w:rPr>
                          <w:t xml:space="preserve">Nr.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nil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77" w:type="dxa"/>
                        <w:tcBorders>
                          <w:top w:val="nil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6"/>
                          </w:rPr>
                          <w:t xml:space="preserve">Finansavimo sumų likutis ataskaitinio laikotarpio pradžioje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6"/>
                          </w:rPr>
                          <w:t xml:space="preserve">Finansavimo sumos (gautos), išskyrus neatlygintinai gautą turtą 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6"/>
                          </w:rPr>
                          <w:t xml:space="preserve">Finansavimo sumų pergrupavimas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6"/>
                          </w:rPr>
                          <w:t xml:space="preserve">Neatlygintinai gautas turtas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6"/>
                          </w:rPr>
                          <w:t xml:space="preserve">Perduota kitiems viešojo sektoriaus subjektams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6"/>
                          </w:rPr>
                          <w:t xml:space="preserve">Finansavimo sumų sumažėjimas dėl turto pardavimo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6"/>
                          </w:rPr>
                          <w:t xml:space="preserve">Finansavimo sumų sumažėjimas dėl jų panaudojimo savo veiklai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6"/>
                          </w:rPr>
                          <w:t xml:space="preserve">Finansavimo sumų sumažėjimas dėl jų perdavimo ne viešojo sektoriaus subjektams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6"/>
                          </w:rPr>
                          <w:t xml:space="preserve">Finansavimo sumos (grąžintos)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6"/>
                          </w:rPr>
                          <w:t xml:space="preserve">Finansavimo sumų (gautinų) pasikeitimas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nil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b/>
                            <w:color w:val="000000"/>
                            <w:sz w:val="16"/>
                          </w:rPr>
                          <w:t xml:space="preserve">Finansavimo sumų likutis ataskaitinio laikotarpio pabaigoje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19" w:type="dxa"/>
                          <w:left w:w="19" w:type="dxa"/>
                          <w:bottom w:w="19" w:type="dxa"/>
                          <w:right w:w="1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18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Iš valstybės biudžeto (išskyrus valstybės biudžeto asignavimų dalį, gautą  iš Europos Sąjungos, užsienio valstybių ir tarptautinių organizacijų):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41.225,10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"http://biudzetasvs/dokumentai?eil=1&amp;stulp=2"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36.400,13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"http://biudzetasvs/dokumentai?eil=1&amp;stulp=4"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"http://biudzetasvs/dokumentai?eil=1&amp;stulp=7"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(29.265,33)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48.359,90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1.1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nepiniginiam turtui įsigyti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"http://biudzetasvs/dokumentai?eil=2&amp;stulp=1"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19.566,13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"http://biudzetasvs/dokumentai?eil=2&amp;stulp=2"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632,52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"http://biudzetasvs/dokumentai?eil=2&amp;stulp=3"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"http://biudzetasvs/dokumentai?eil=2&amp;stulp=4"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"http://biudzetasvs/dokumentai?eil=2&amp;stulp=5"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"http://biudzetasvs/dokumentai?eil=2&amp;stulp=6"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"http://biudzetasvs/dokumentai?eil=2&amp;stulp=7"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(663,30)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"http://biudzetasvs/dokumentai?eil=2&amp;stulp=8"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"http://biudzetasvs/dokumentai?eil=2&amp;stulp=9"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"http://biudzetasvs/dokumentai?eil=2&amp;stulp=10"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"http://biudzetasvs/dokumentai?eil=2&amp;stulp=11"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19.535,35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1.2.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kitoms išlaidoms kompensuoti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"http://biudzetasvs/dokumentai?eil=3&amp;stulp=1"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21.658,97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"http://biudzetasvs/dokumentai?eil=3&amp;stulp=2"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35.767,61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"http://biudzetasvs/dokumentai?eil=3&amp;stulp=3"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"http://biudzetasvs/dokumentai?eil=3&amp;stulp=4"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"http://biudzetasvs/dokumentai?eil=3&amp;stulp=5"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"http://biudzetasvs/dokumentai?eil=3&amp;stulp=6"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"http://biudzetasvs/dokumentai?eil=3&amp;stulp=7"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(28.602,03)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"http://biudzetasvs/dokumentai?eil=3&amp;stulp=8"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"http://biudzetasvs/dokumentai?eil=3&amp;stulp=9"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"http://biudzetasvs/dokumentai?eil=3&amp;stulp=10"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"http://biudzetasvs/dokumentai?eil=3&amp;stulp=11"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28.824,55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Iš savivaldybės biudžeto (išskyrus  savivaldybės biudžeto asignavimų  dalį, gautą  iš Europos Sąjungos, užsienio valstybių ir tarptautinių organizacijų):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"http://biudzetasvs/dokumentai?eil=4&amp;stulp=1"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1.012.500,14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"http://biudzetasvs/dokumentai?eil=4&amp;stulp=2"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39.280,72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"http://biudzetasvs/dokumentai?eil=4&amp;stulp=3"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"http://biudzetasvs/dokumentai?eil=4&amp;stulp=4"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"http://biudzetasvs/dokumentai?eil=4&amp;stulp=5"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"http://biudzetasvs/dokumentai?eil=4&amp;stulp=6"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"http://biudzetasvs/dokumentai?eil=4&amp;stulp=7"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(27.610,83)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"http://biudzetasvs/dokumentai?eil=4&amp;stulp=8"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"http://biudzetasvs/dokumentai?eil=4&amp;stulp=9"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"http://biudzetasvs/dokumentai?eil=4&amp;stulp=10"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"http://biudzetasvs/dokumentai?eil=4&amp;stulp=11"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1.024.170,03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2.1.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nepiniginiam turtui įsigyti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"http://biudzetasvs/dokumentai?eil=5&amp;stulp=1"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1.014.650,53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"http://biudzetasvs/dokumentai?eil=5&amp;stulp=2"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8.975,87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"http://biudzetasvs/dokumentai?eil=5&amp;stulp=3"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"http://biudzetasvs/dokumentai?eil=5&amp;stulp=4"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"http://biudzetasvs/dokumentai?eil=5&amp;stulp=5"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"http://biudzetasvs/dokumentai?eil=5&amp;stulp=6"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"http://biudzetasvs/dokumentai?eil=5&amp;stulp=7"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(4.164,74)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"http://biudzetasvs/dokumentai?eil=5&amp;stulp=8"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"http://biudzetasvs/dokumentai?eil=5&amp;stulp=9"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"http://biudzetasvs/dokumentai?eil=5&amp;stulp=10"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"http://biudzetasvs/dokumentai?eil=5&amp;stulp=11"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1.019.461,66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2.2.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kitoms išlaidoms kompensuoti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"http://biudzetasvs/dokumentai?eil=6&amp;stulp=1"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(2.150,39)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"http://biudzetasvs/dokumentai?eil=6&amp;stulp=2"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30.304,85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"http://biudzetasvs/dokumentai?eil=6&amp;stulp=3"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"http://biudzetasvs/dokumentai?eil=6&amp;stulp=4"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"http://biudzetasvs/dokumentai?eil=6&amp;stulp=5"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"http://biudzetasvs/dokumentai?eil=6&amp;stulp=6"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"http://biudzetasvs/dokumentai?eil=6&amp;stulp=7"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(23.446,09)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"http://biudzetasvs/dokumentai?eil=6&amp;stulp=8"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"http://biudzetasvs/dokumentai?eil=6&amp;stulp=9"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"http://biudzetasvs/dokumentai?eil=6&amp;stulp=10"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"http://biudzetasvs/dokumentai?eil=6&amp;stulp=11"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4.708,37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3.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Iš Europos Sąjungos, užsienio valstybių ir tarptautinių organizacijų (finansavimo sumų dalis, kuri gaunama iš Europos Sąjungos, neįskaitant finansvimo sumų iš valstybės ar savivaldybės biudžetų ES  projektams finansuoti):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"http://biudzetasvs/dokumentai?eil=7&amp;stulp=1"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30.559,27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"http://biudzetasvs/dokumentai?eil=7&amp;stulp=2"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"http://biudzetasvs/dokumentai?eil=7&amp;stulp=3"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"http://biudzetasvs/dokumentai?eil=7&amp;stulp=4"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"http://biudzetasvs/dokumentai?eil=7&amp;stulp=5"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"http://biudzetasvs/dokumentai?eil=7&amp;stulp=6"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"http://biudzetasvs/dokumentai?eil=7&amp;stulp=7"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(1.067,43)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"http://biudzetasvs/dokumentai?eil=7&amp;stulp=8"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"http://biudzetasvs/dokumentai?eil=7&amp;stulp=9"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"http://biudzetasvs/dokumentai?eil=7&amp;stulp=10"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"http://biudzetasvs/dokumentai?eil=7&amp;stulp=11"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29.491,84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3.1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nepiniginiam turtui įsigyti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"http://biudzetasvs/dokumentai?eil=8&amp;stulp=1"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30.559,27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"http://biudzetasvs/dokumentai?eil=8&amp;stulp=2"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"http://biudzetasvs/dokumentai?eil=8&amp;stulp=3"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"http://biudzetasvs/dokumentai?eil=8&amp;stulp=4"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"http://biudzetasvs/dokumentai?eil=8&amp;stulp=5"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"http://biudzetasvs/dokumentai?eil=8&amp;stulp=6"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"http://biudzetasvs/dokumentai?eil=8&amp;stulp=7"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(1.067,43)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"http://biudzetasvs/dokumentai?eil=8&amp;stulp=8"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"http://biudzetasvs/dokumentai?eil=8&amp;stulp=9"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"http://biudzetasvs/dokumentai?eil=8&amp;stulp=10"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"http://biudzetasvs/dokumentai?eil=8&amp;stulp=11"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29.491,84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3.2.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kitoms išlaidoms kompensuoti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"http://biudzetasvs/dokumentai?eil=9&amp;stulp=1"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"http://biudzetasvs/dokumentai?eil=9&amp;stulp=2"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"http://biudzetasvs/dokumentai?eil=9&amp;stulp=3"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"http://biudzetasvs/dokumentai?eil=9&amp;stulp=4"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"http://biudzetasvs/dokumentai?eil=9&amp;stulp=5"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"http://biudzetasvs/dokumentai?eil=9&amp;stulp=6"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"http://biudzetasvs/dokumentai?eil=9&amp;stulp=7"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"http://biudzetasvs/dokumentai?eil=9&amp;stulp=8"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"http://biudzetasvs/dokumentai?eil=9&amp;stulp=9"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"http://biudzetasvs/dokumentai?eil=9&amp;stulp=10"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"http://biudzetasvs/dokumentai?eil=9&amp;stulp=11"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4.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Iš kitų šaltinių: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"http://biudzetasvs/dokumentai?eil=10&amp;stulp=1"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8.911,15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"http://biudzetasvs/dokumentai?eil=10&amp;stulp=2"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"http://biudzetasvs/dokumentai?eil=10&amp;stulp=3"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"http://biudzetasvs/dokumentai?eil=10&amp;stulp=4"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"http://biudzetasvs/dokumentai?eil=10&amp;stulp=5"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"http://biudzetasvs/dokumentai?eil=10&amp;stulp=6"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"http://biudzetasvs/dokumentai?eil=10&amp;stulp=7"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(36,21)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"http://biudzetasvs/dokumentai?eil=10&amp;stulp=8"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"http://biudzetasvs/dokumentai?eil=10&amp;stulp=9"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"http://biudzetasvs/dokumentai?eil=10&amp;stulp=10"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"http://biudzetasvs/dokumentai?eil=10&amp;stulp=11"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8.874,94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4.1.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nepiniginiam turtui įsygyti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"http://biudzetasvs/dokumentai?eil=11&amp;stulp=1"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356,85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"http://biudzetasvs/dokumentai?eil=11&amp;stulp=2"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"http://biudzetasvs/dokumentai?eil=11&amp;stulp=3"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"http://biudzetasvs/dokumentai?eil=11&amp;stulp=4"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"http://biudzetasvs/dokumentai?eil=11&amp;stulp=5"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"http://biudzetasvs/dokumentai?eil=11&amp;stulp=6"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"http://biudzetasvs/dokumentai?eil=11&amp;stulp=7"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(36,21)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"http://biudzetasvs/dokumentai?eil=11&amp;stulp=8"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"http://biudzetasvs/dokumentai?eil=11&amp;stulp=9"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"http://biudzetasvs/dokumentai?eil=11&amp;stulp=10"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"http://biudzetasvs/dokumentai?eil=11&amp;stulp=11"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320,64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4.2.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kitoms išlaidoms kompensuoti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"http://biudzetasvs/dokumentai?eil=12&amp;stulp=1"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8.554,30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"http://biudzetasvs/dokumentai?eil=12&amp;stulp=2"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"http://biudzetasvs/dokumentai?eil=12&amp;stulp=3"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"http://biudzetasvs/dokumentai?eil=12&amp;stulp=4"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"http://biudzetasvs/dokumentai?eil=12&amp;stulp=5"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"http://biudzetasvs/dokumentai?eil=12&amp;stulp=6"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"http://biudzetasvs/dokumentai?eil=12&amp;stulp=7"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"http://biudzetasvs/dokumentai?eil=12&amp;stulp=8"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"http://biudzetasvs/dokumentai?eil=12&amp;stulp=9"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"http://biudzetasvs/dokumentai?eil=12&amp;stulp=10"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"http://biudzetasvs/dokumentai?eil=12&amp;stulp=11"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8.554,30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425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5.</w:t>
                        </w:r>
                      </w:p>
                    </w:tc>
                    <w:tc>
                      <w:tcPr>
                        <w:tcW w:w="3316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left"/>
                        </w:pP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Iš viso finansavimo sumų</w:t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"http://biudzetasvs/dokumentai?eil=13&amp;stulp=1"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1.093.195,66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"http://biudzetasvs/dokumentai?eil=13&amp;stulp=2"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75.680,85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"http://biudzetasvs/dokumentai?eil=13&amp;stulp=3"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"http://biudzetasvs/dokumentai?eil=13&amp;stulp=4"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"http://biudzetasvs/dokumentai?eil=13&amp;stulp=5"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"http://biudzetasvs/dokumentai?eil=13&amp;stulp=6"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"http://biudzetasvs/dokumentai?eil=13&amp;stulp=7"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(57.979,80)</w:t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"http://biudzetasvs/dokumentai?eil=13&amp;stulp=8"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"http://biudzetasvs/dokumentai?eil=13&amp;stulp=9"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"http://biudzetasvs/dokumentai?eil=13&amp;stulp=10" </w:instrText>
                        </w:r>
                        <w:r>
                          <w:fldChar w:fldCharType="separate" w:fldLock="0" w:dirty="0"/>
                        </w:r>
                        <w:r>
                          <w:fldChar w:fldCharType="end" w:fldLock="0" w:dirty="0"/>
                        </w:r>
                      </w:p>
                    </w:tc>
                    <w:tc>
                      <w:tcPr>
                        <w:tcW w:w="1077" w:type="dxa"/>
                        <w:tcBorders>
                          <w:top w:val="single" w:color="000000" w:sz="3"/>
                          <w:left w:val="single" w:color="000000" w:sz="3"/>
                          <w:bottom w:val="single" w:color="000000" w:sz="3"/>
                          <w:right w:val="single" w:color="000000" w:sz="3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>
                        <w:pPr>
                          <w:spacing w:after="0" w:line="240" w:lineRule="auto"/>
                          <w:jc w:val="right"/>
                        </w:pPr>
                        <w:r>
                          <w:fldChar w:fldCharType="begin" w:fldLock="0" w:dirty="0"/>
                        </w:r>
                        <w:r>
                          <w:rPr>
                            <w:noProof/>
                          </w:rPr>
                          <w:instrText xml:space="preserve"> HYPERLINK "http://biudzetasvs/dokumentai?eil=13&amp;stulp=11" </w:instrText>
                        </w:r>
                        <w:r>
                          <w:fldChar w:fldCharType="separate" w:fldLock="0" w:dirty="0"/>
                        </w:r>
                        <w:r>
                          <w:rPr>
                            <w:rFonts w:ascii="Times New Roman" w:hAnsi="Times New Roman" w:eastAsia="Times New Roman"/>
                            <w:color w:val="000000"/>
                            <w:sz w:val="20"/>
                          </w:rPr>
                          <w:t xml:space="preserve">1.110.896,71</w:t>
                        </w:r>
                        <w:r>
                          <w:fldChar w:fldCharType="end" w:fldLock="0" w:dirty="0"/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  <w:tc>
                <w:tcPr>
                  <w:tcW w:w="3259" w:type="dxa"/>
                  <w:hMerge w:val="continue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95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9" w:hRule="atLeast"/>
        </w:trPr>
        <w:tc>
          <w:tcPr>
            <w:tcW w:w="96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952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963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637"/>
            </w:tblGrid>
            <w:tr>
              <w:trPr>
                <w:trHeight w:val="1133" w:hRule="atLeast"/>
              </w:trPr>
              <w:tc>
                <w:tcPr>
                  <w:tcW w:w="9637" w:type="dxa"/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637"/>
                  </w:tblGrid>
                  <w:tr>
                    <w:trPr>
                      <w:trHeight w:val="566" w:hRule="atLeast"/>
                    </w:trPr>
                    <w:tc>
                      <w:tcPr>
                        <w:tcW w:w="9637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26"/>
                          <w:gridCol w:w="141"/>
                          <w:gridCol w:w="1842"/>
                          <w:gridCol w:w="141"/>
                          <w:gridCol w:w="3685"/>
                        </w:tblGrid>
                        <w:tr>
                          <w:trPr>
                            <w:trHeight w:val="255" w:hRule="atLeast"/>
                          </w:trPr>
                          <w:tc>
                            <w:tcPr>
                              <w:tcW w:w="3826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826"/>
                              </w:tblGrid>
                              <w:tr>
                                <w:trPr>
                                  <w:trHeight w:val="217" w:hRule="atLeast"/>
                                </w:trPr>
                                <w:tc>
                                  <w:tcPr>
                                    <w:tcW w:w="3826" w:type="dxa"/>
                                    <w:tcBorders>
                                      <w:top w:val="nil" w:color="000000" w:sz="3"/>
                                      <w:left w:val="nil" w:color="000000" w:sz="3"/>
                                      <w:bottom w:val="nil" w:color="000000" w:sz="3"/>
                                      <w:right w:val="nil" w:color="000000" w:sz="3"/>
                                    </w:tcBorders>
                                    <w:tcMar>
                                      <w:top w:w="19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Direktorė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685"/>
                              </w:tblGrid>
                              <w:tr>
                                <w:trPr>
                                  <w:trHeight w:val="217" w:hRule="atLeast"/>
                                </w:trPr>
                                <w:tc>
                                  <w:tcPr>
                                    <w:tcW w:w="3685" w:type="dxa"/>
                                    <w:tcBorders>
                                      <w:top w:val="nil" w:color="000000" w:sz="3"/>
                                      <w:left w:val="nil" w:color="000000" w:sz="3"/>
                                      <w:bottom w:val="nil" w:color="000000" w:sz="3"/>
                                      <w:right w:val="nil" w:color="000000" w:sz="3"/>
                                    </w:tcBorders>
                                    <w:tcMar>
                                      <w:top w:w="19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Ramutė Karpovičienė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" w:hRule="atLeast"/>
                          </w:trPr>
                          <w:tc>
                            <w:tcPr>
                              <w:tcW w:w="3826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3826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826"/>
                              </w:tblGrid>
                              <w:tr>
                                <w:trPr>
                                  <w:trHeight w:val="207" w:hRule="atLeast"/>
                                </w:trPr>
                                <w:tc>
                                  <w:tcPr>
                                    <w:tcW w:w="3826" w:type="dxa"/>
                                    <w:tcBorders>
                                      <w:top w:val="single" w:color="000000" w:sz="3"/>
                                      <w:left w:val="nil" w:color="000000" w:sz="3"/>
                                      <w:bottom w:val="nil" w:color="000000" w:sz="3"/>
                                      <w:right w:val="nil" w:color="000000" w:sz="3"/>
                                    </w:tcBorders>
                                    <w:tcMar>
                                      <w:top w:w="0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(pareigos)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42"/>
                              </w:tblGrid>
                              <w:tr>
                                <w:trPr>
                                  <w:trHeight w:val="207" w:hRule="atLeast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single" w:color="000000" w:sz="3"/>
                                      <w:left w:val="nil" w:color="000000" w:sz="3"/>
                                      <w:bottom w:val="nil" w:color="000000" w:sz="3"/>
                                      <w:right w:val="nil" w:color="000000" w:sz="3"/>
                                    </w:tcBorders>
                                    <w:tcMar>
                                      <w:top w:w="0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(parašas)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685"/>
                              </w:tblGrid>
                              <w:tr>
                                <w:trPr>
                                  <w:trHeight w:val="207" w:hRule="atLeast"/>
                                </w:trPr>
                                <w:tc>
                                  <w:tcPr>
                                    <w:tcW w:w="3685" w:type="dxa"/>
                                    <w:tcBorders>
                                      <w:top w:val="single" w:color="000000" w:sz="3"/>
                                      <w:left w:val="nil" w:color="000000" w:sz="3"/>
                                      <w:bottom w:val="nil" w:color="000000" w:sz="3"/>
                                      <w:right w:val="nil" w:color="000000" w:sz="3"/>
                                    </w:tcBorders>
                                    <w:tcMar>
                                      <w:top w:w="0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(vardas, pavardė)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3826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566" w:hRule="atLeast"/>
                    </w:trPr>
                    <w:tc>
                      <w:tcPr>
                        <w:tcW w:w="9637" w:type="dxa"/>
                        <w:tcBorders>
                          <w:top w:val="nil" w:color="000000" w:sz="7"/>
                          <w:left w:val="nil" w:color="000000" w:sz="7"/>
                          <w:bottom w:val="nil" w:color="000000" w:sz="7"/>
                          <w:right w:val="nil" w:color="000000" w:sz="7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826"/>
                          <w:gridCol w:w="141"/>
                          <w:gridCol w:w="1842"/>
                          <w:gridCol w:w="141"/>
                          <w:gridCol w:w="3685"/>
                        </w:tblGrid>
                        <w:tr>
                          <w:trPr>
                            <w:trHeight w:val="255" w:hRule="atLeast"/>
                          </w:trPr>
                          <w:tc>
                            <w:tcPr>
                              <w:tcW w:w="3826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826"/>
                              </w:tblGrid>
                              <w:tr>
                                <w:trPr>
                                  <w:trHeight w:val="217" w:hRule="atLeast"/>
                                </w:trPr>
                                <w:tc>
                                  <w:tcPr>
                                    <w:tcW w:w="3826" w:type="dxa"/>
                                    <w:tcBorders>
                                      <w:top w:val="nil" w:color="000000" w:sz="3"/>
                                      <w:left w:val="nil" w:color="000000" w:sz="3"/>
                                      <w:bottom w:val="nil" w:color="000000" w:sz="3"/>
                                      <w:right w:val="nil" w:color="000000" w:sz="3"/>
                                    </w:tcBorders>
                                    <w:tcMar>
                                      <w:top w:w="19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Vyriausioji buhalterė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685"/>
                              </w:tblGrid>
                              <w:tr>
                                <w:trPr>
                                  <w:trHeight w:val="217" w:hRule="atLeast"/>
                                </w:trPr>
                                <w:tc>
                                  <w:tcPr>
                                    <w:tcW w:w="3685" w:type="dxa"/>
                                    <w:tcBorders>
                                      <w:top w:val="nil" w:color="000000" w:sz="3"/>
                                      <w:left w:val="nil" w:color="000000" w:sz="3"/>
                                      <w:bottom w:val="nil" w:color="000000" w:sz="3"/>
                                      <w:right w:val="nil" w:color="000000" w:sz="3"/>
                                    </w:tcBorders>
                                    <w:tcMar>
                                      <w:top w:w="19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20"/>
                                      </w:rPr>
                                      <w:t xml:space="preserve">Tatjana Genaitienė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8" w:hRule="atLeast"/>
                          </w:trPr>
                          <w:tc>
                            <w:tcPr>
                              <w:tcW w:w="3826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3826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826"/>
                              </w:tblGrid>
                              <w:tr>
                                <w:trPr>
                                  <w:trHeight w:val="207" w:hRule="atLeast"/>
                                </w:trPr>
                                <w:tc>
                                  <w:tcPr>
                                    <w:tcW w:w="3826" w:type="dxa"/>
                                    <w:tcBorders>
                                      <w:top w:val="single" w:color="000000" w:sz="3"/>
                                      <w:left w:val="nil" w:color="000000" w:sz="3"/>
                                      <w:bottom w:val="nil" w:color="000000" w:sz="3"/>
                                      <w:right w:val="nil" w:color="000000" w:sz="3"/>
                                    </w:tcBorders>
                                    <w:tcMar>
                                      <w:top w:w="0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(pareigos)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1842"/>
                              </w:tblGrid>
                              <w:tr>
                                <w:trPr>
                                  <w:trHeight w:val="207" w:hRule="atLeast"/>
                                </w:trPr>
                                <w:tc>
                                  <w:tcPr>
                                    <w:tcW w:w="1842" w:type="dxa"/>
                                    <w:tcBorders>
                                      <w:top w:val="single" w:color="000000" w:sz="3"/>
                                      <w:left w:val="nil" w:color="000000" w:sz="3"/>
                                      <w:bottom w:val="nil" w:color="000000" w:sz="3"/>
                                      <w:right w:val="nil" w:color="000000" w:sz="3"/>
                                    </w:tcBorders>
                                    <w:tcMar>
                                      <w:top w:w="0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(parašas)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</w:tcPr>
                            <w:tbl>
                              <w:tblPr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3685"/>
                              </w:tblGrid>
                              <w:tr>
                                <w:trPr>
                                  <w:trHeight w:val="207" w:hRule="atLeast"/>
                                </w:trPr>
                                <w:tc>
                                  <w:tcPr>
                                    <w:tcW w:w="3685" w:type="dxa"/>
                                    <w:tcBorders>
                                      <w:top w:val="single" w:color="000000" w:sz="3"/>
                                      <w:left w:val="nil" w:color="000000" w:sz="3"/>
                                      <w:bottom w:val="nil" w:color="000000" w:sz="3"/>
                                      <w:right w:val="nil" w:color="000000" w:sz="3"/>
                                    </w:tcBorders>
                                    <w:tcMar>
                                      <w:top w:w="0" w:type="dxa"/>
                                      <w:left w:w="19" w:type="dxa"/>
                                      <w:bottom w:w="19" w:type="dxa"/>
                                      <w:right w:w="1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Times New Roman" w:hAnsi="Times New Roman" w:eastAsia="Times New Roman"/>
                                        <w:color w:val="000000"/>
                                        <w:sz w:val="16"/>
                                      </w:rPr>
                                      <w:t xml:space="preserve">(vardas, pavardė)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3826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42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5952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pgSz w:w="16837" w:h="11905"/>
      <w:pgMar w:top="850" w:right="566" w:bottom="566" w:left="566" w:header="" w:footer="" w:gutter=""/>
    </w:sectPr>
  </w:body>
</w:document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numbering" Target="/word/numbering.xml" Id="rId6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/>
</cp:coreProperties>
</file>